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pPr>
        <w:jc w:val="center"/>
        <w:rPr>
          <w:sz w:val="32"/>
          <w:szCs w:val="32"/>
        </w:rPr>
      </w:pPr>
      <w:r>
        <w:rPr>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项目名称：长江大学招聘会桌椅等家具采购</w:t>
      </w:r>
    </w:p>
    <w:p>
      <w:pPr>
        <w:ind w:firstLine="560" w:firstLineChars="200"/>
        <w:jc w:val="left"/>
        <w:rPr>
          <w:sz w:val="28"/>
          <w:szCs w:val="28"/>
        </w:rPr>
      </w:pPr>
      <w:r>
        <w:rPr>
          <w:rFonts w:hint="eastAsia" w:cs="宋体"/>
          <w:sz w:val="28"/>
          <w:szCs w:val="28"/>
        </w:rPr>
        <w:t>项目编号：</w:t>
      </w:r>
      <w:r>
        <w:rPr>
          <w:sz w:val="28"/>
          <w:szCs w:val="28"/>
        </w:rPr>
        <w:t>CDZB2017-</w:t>
      </w:r>
      <w:r>
        <w:rPr>
          <w:rFonts w:hint="eastAsia"/>
          <w:sz w:val="28"/>
          <w:szCs w:val="28"/>
        </w:rPr>
        <w:t>143</w:t>
      </w:r>
    </w:p>
    <w:p>
      <w:pPr>
        <w:ind w:firstLine="560" w:firstLineChars="200"/>
        <w:jc w:val="left"/>
        <w:rPr>
          <w:sz w:val="28"/>
          <w:szCs w:val="28"/>
        </w:rPr>
      </w:pPr>
      <w:r>
        <w:rPr>
          <w:rFonts w:hint="eastAsia" w:cs="宋体"/>
          <w:sz w:val="28"/>
          <w:szCs w:val="28"/>
        </w:rPr>
        <w:t>采购单位：招就处</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w:t>
      </w:r>
      <w:r>
        <w:rPr>
          <w:rFonts w:hint="eastAsia"/>
          <w:sz w:val="28"/>
          <w:szCs w:val="28"/>
        </w:rPr>
        <w:t>10</w:t>
      </w:r>
      <w:r>
        <w:rPr>
          <w:rFonts w:hint="eastAsia" w:cs="宋体"/>
          <w:sz w:val="28"/>
          <w:szCs w:val="28"/>
        </w:rPr>
        <w:t>月</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○一七年十月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w:t>
      </w:r>
      <w:r>
        <w:rPr>
          <w:rFonts w:ascii="仿宋_GB2312" w:eastAsia="仿宋_GB2312" w:cs="仿宋_GB2312"/>
        </w:rPr>
        <w:t xml:space="preserve"> </w:t>
      </w:r>
      <w:r>
        <w:rPr>
          <w:rFonts w:hint="eastAsia" w:ascii="仿宋_GB2312" w:eastAsia="仿宋_GB2312" w:cs="仿宋_GB2312"/>
        </w:rPr>
        <w:t>询价邀请函</w:t>
      </w:r>
    </w:p>
    <w:p>
      <w:pPr>
        <w:spacing w:line="520" w:lineRule="exact"/>
        <w:ind w:firstLine="560" w:firstLineChars="200"/>
        <w:rPr>
          <w:rFonts w:ascii="宋体" w:cs="宋体"/>
          <w:sz w:val="28"/>
          <w:szCs w:val="28"/>
        </w:rPr>
      </w:pPr>
      <w:r>
        <w:rPr>
          <w:rFonts w:hint="eastAsia" w:ascii="宋体" w:hAnsi="宋体" w:cs="宋体"/>
          <w:sz w:val="28"/>
          <w:szCs w:val="28"/>
        </w:rPr>
        <w:t>长江大学采购与招投标管理处承担长江大学招聘会桌椅等家具采购项目所需货物询价采购工作，欢迎符合条件的供应商参与。</w:t>
      </w:r>
    </w:p>
    <w:p>
      <w:pPr>
        <w:spacing w:line="520" w:lineRule="exact"/>
        <w:ind w:firstLine="560" w:firstLineChars="200"/>
        <w:rPr>
          <w:rFonts w:ascii="宋体" w:cs="宋体"/>
          <w:sz w:val="28"/>
          <w:szCs w:val="28"/>
        </w:rPr>
      </w:pPr>
      <w:r>
        <w:rPr>
          <w:rFonts w:hint="eastAsia" w:ascii="宋体" w:hAnsi="宋体" w:cs="宋体"/>
          <w:sz w:val="28"/>
          <w:szCs w:val="28"/>
        </w:rPr>
        <w:t>一、采购项目编号：</w:t>
      </w:r>
      <w:r>
        <w:rPr>
          <w:rFonts w:ascii="宋体" w:hAnsi="宋体" w:cs="宋体"/>
          <w:sz w:val="28"/>
          <w:szCs w:val="28"/>
        </w:rPr>
        <w:t>CDZB2017-</w:t>
      </w:r>
      <w:r>
        <w:rPr>
          <w:rFonts w:hint="eastAsia" w:ascii="宋体" w:hAnsi="宋体" w:cs="宋体"/>
          <w:sz w:val="28"/>
          <w:szCs w:val="28"/>
        </w:rPr>
        <w:t>143</w:t>
      </w:r>
    </w:p>
    <w:p>
      <w:pPr>
        <w:spacing w:line="520" w:lineRule="exact"/>
        <w:ind w:firstLine="560" w:firstLineChars="200"/>
        <w:rPr>
          <w:rFonts w:ascii="宋体" w:cs="宋体"/>
          <w:sz w:val="28"/>
          <w:szCs w:val="28"/>
        </w:rPr>
      </w:pPr>
      <w:r>
        <w:rPr>
          <w:rFonts w:hint="eastAsia" w:ascii="宋体" w:hAnsi="宋体" w:cs="宋体"/>
          <w:sz w:val="28"/>
          <w:szCs w:val="28"/>
        </w:rPr>
        <w:t>二、采购项目名称：长江大学招聘会桌椅等家具采购</w:t>
      </w:r>
    </w:p>
    <w:p>
      <w:pPr>
        <w:spacing w:line="520" w:lineRule="exact"/>
        <w:ind w:firstLine="560" w:firstLineChars="200"/>
        <w:rPr>
          <w:rFonts w:ascii="宋体" w:cs="宋体"/>
          <w:sz w:val="28"/>
          <w:szCs w:val="28"/>
        </w:rPr>
      </w:pPr>
      <w:r>
        <w:rPr>
          <w:rFonts w:hint="eastAsia" w:ascii="宋体" w:hAnsi="宋体" w:cs="宋体"/>
          <w:sz w:val="28"/>
          <w:szCs w:val="28"/>
        </w:rPr>
        <w:t>三、采购内容：</w:t>
      </w:r>
    </w:p>
    <w:p>
      <w:pPr>
        <w:spacing w:line="520" w:lineRule="exact"/>
        <w:ind w:firstLine="700" w:firstLineChars="250"/>
        <w:rPr>
          <w:rFonts w:ascii="宋体" w:cs="宋体"/>
          <w:sz w:val="28"/>
          <w:szCs w:val="28"/>
        </w:rPr>
      </w:pPr>
      <w:r>
        <w:rPr>
          <w:rFonts w:hint="eastAsia" w:ascii="宋体" w:hAnsi="宋体" w:cs="宋体"/>
          <w:sz w:val="28"/>
          <w:szCs w:val="28"/>
        </w:rPr>
        <w:t>折叠桌及配套桌布、塑料凳等一批（预算金额：12.6万元）；</w:t>
      </w:r>
    </w:p>
    <w:p>
      <w:pPr>
        <w:spacing w:line="520" w:lineRule="exact"/>
        <w:ind w:firstLine="560" w:firstLineChars="200"/>
        <w:rPr>
          <w:rFonts w:ascii="宋体" w:cs="宋体"/>
          <w:sz w:val="28"/>
          <w:szCs w:val="28"/>
        </w:rPr>
      </w:pPr>
      <w:r>
        <w:rPr>
          <w:rFonts w:hint="eastAsia" w:ascii="宋体" w:hAnsi="宋体" w:cs="宋体"/>
          <w:sz w:val="28"/>
          <w:szCs w:val="28"/>
        </w:rPr>
        <w:t>四、采购方式：询价采购</w:t>
      </w:r>
    </w:p>
    <w:p>
      <w:pPr>
        <w:spacing w:line="520" w:lineRule="exact"/>
        <w:ind w:firstLine="560" w:firstLineChars="200"/>
        <w:rPr>
          <w:rFonts w:ascii="宋体" w:cs="宋体"/>
          <w:sz w:val="28"/>
          <w:szCs w:val="28"/>
        </w:rPr>
      </w:pPr>
      <w:r>
        <w:rPr>
          <w:rFonts w:hint="eastAsia" w:ascii="宋体" w:hAnsi="宋体" w:cs="宋体"/>
          <w:sz w:val="28"/>
          <w:szCs w:val="28"/>
        </w:rPr>
        <w:t>五、投标人资格要求</w:t>
      </w:r>
    </w:p>
    <w:p>
      <w:pPr>
        <w:spacing w:line="52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、投标人应具备《政府采购法》第二十二条规定的条件，且是是中华人民共和国境内注册并取得营业执照的独立法人或其他组织；</w:t>
      </w:r>
    </w:p>
    <w:p>
      <w:pPr>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、投标人必须具有良好的售后服务机构；</w:t>
      </w:r>
    </w:p>
    <w:p>
      <w:pPr>
        <w:spacing w:line="52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、投标人必须有相应的经营范围；</w:t>
      </w:r>
    </w:p>
    <w:p>
      <w:pPr>
        <w:spacing w:line="52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、投标人在“信用中国”（www.creditchina.gov.cn）网站中未被列入失信被执行人、重大税收违法案件当事人名单、政府采购严重违法失信行为记录名单；</w:t>
      </w:r>
    </w:p>
    <w:p>
      <w:pPr>
        <w:spacing w:line="520" w:lineRule="exact"/>
        <w:ind w:firstLine="560" w:firstLineChars="200"/>
        <w:rPr>
          <w:rFonts w:ascii="宋体" w:cs="宋体"/>
          <w:sz w:val="28"/>
          <w:szCs w:val="28"/>
        </w:rPr>
      </w:pPr>
      <w:r>
        <w:rPr>
          <w:rFonts w:hint="eastAsia" w:ascii="宋体" w:hAnsi="宋体" w:cs="宋体"/>
          <w:sz w:val="28"/>
          <w:szCs w:val="28"/>
        </w:rPr>
        <w:t>六、询价文件的发售（每份100元，无论中标与否费用不退还）：</w:t>
      </w:r>
    </w:p>
    <w:p>
      <w:pPr>
        <w:spacing w:line="520" w:lineRule="exact"/>
        <w:ind w:firstLine="560" w:firstLineChars="200"/>
        <w:rPr>
          <w:rFonts w:ascii="宋体" w:cs="宋体"/>
          <w:sz w:val="28"/>
          <w:szCs w:val="28"/>
        </w:rPr>
      </w:pPr>
      <w:r>
        <w:rPr>
          <w:rFonts w:hint="eastAsia" w:ascii="宋体" w:hAnsi="宋体" w:cs="宋体"/>
          <w:sz w:val="28"/>
          <w:szCs w:val="28"/>
        </w:rPr>
        <w:t>投标人必须携带：营业执照副本、税务登记证副本、组织机构代码证副本或三证合一营业执照副本、法人授权委托书及被委托人身份证等材料的原件和复印件（复印件加盖公章且不退）；</w:t>
      </w:r>
    </w:p>
    <w:p>
      <w:pPr>
        <w:spacing w:line="520" w:lineRule="exact"/>
        <w:ind w:firstLine="560" w:firstLineChars="200"/>
        <w:rPr>
          <w:rFonts w:ascii="宋体" w:cs="宋体"/>
          <w:sz w:val="28"/>
          <w:szCs w:val="28"/>
        </w:rPr>
      </w:pPr>
      <w:r>
        <w:rPr>
          <w:rFonts w:hint="eastAsia" w:ascii="宋体" w:hAnsi="宋体" w:cs="宋体"/>
          <w:sz w:val="28"/>
          <w:szCs w:val="28"/>
        </w:rPr>
        <w:t>报名时间：</w:t>
      </w:r>
      <w:r>
        <w:rPr>
          <w:rFonts w:ascii="宋体" w:hAnsi="宋体" w:cs="宋体"/>
          <w:sz w:val="28"/>
          <w:szCs w:val="28"/>
        </w:rPr>
        <w:t>2017</w:t>
      </w:r>
      <w:r>
        <w:rPr>
          <w:rFonts w:hint="eastAsia" w:ascii="宋体" w:hAnsi="宋体" w:cs="宋体"/>
          <w:sz w:val="28"/>
          <w:szCs w:val="28"/>
        </w:rPr>
        <w:t>年10月</w:t>
      </w:r>
      <w:r>
        <w:rPr>
          <w:rFonts w:hint="eastAsia" w:ascii="宋体" w:hAnsi="宋体" w:cs="宋体"/>
          <w:sz w:val="28"/>
          <w:szCs w:val="28"/>
          <w:lang w:val="en-US" w:eastAsia="zh-CN"/>
        </w:rPr>
        <w:t>23</w:t>
      </w:r>
      <w:r>
        <w:rPr>
          <w:rFonts w:hint="eastAsia" w:ascii="宋体" w:hAnsi="宋体" w:cs="宋体"/>
          <w:sz w:val="28"/>
          <w:szCs w:val="28"/>
        </w:rPr>
        <w:t>日至</w:t>
      </w:r>
      <w:r>
        <w:rPr>
          <w:rFonts w:ascii="宋体" w:hAnsi="宋体" w:cs="宋体"/>
          <w:sz w:val="28"/>
          <w:szCs w:val="28"/>
        </w:rPr>
        <w:t>2017</w:t>
      </w:r>
      <w:r>
        <w:rPr>
          <w:rFonts w:hint="eastAsia" w:ascii="宋体" w:hAnsi="宋体" w:cs="宋体"/>
          <w:sz w:val="28"/>
          <w:szCs w:val="28"/>
        </w:rPr>
        <w:t>年10月</w:t>
      </w:r>
      <w:r>
        <w:rPr>
          <w:rFonts w:hint="eastAsia" w:ascii="宋体" w:hAnsi="宋体" w:cs="宋体"/>
          <w:sz w:val="28"/>
          <w:szCs w:val="28"/>
          <w:lang w:val="en-US" w:eastAsia="zh-CN"/>
        </w:rPr>
        <w:t>25</w:t>
      </w:r>
      <w:r>
        <w:rPr>
          <w:rFonts w:hint="eastAsia" w:ascii="宋体" w:hAnsi="宋体" w:cs="宋体"/>
          <w:sz w:val="28"/>
          <w:szCs w:val="28"/>
        </w:rPr>
        <w:t>日每天上午</w:t>
      </w:r>
      <w:r>
        <w:rPr>
          <w:rFonts w:ascii="宋体" w:hAnsi="宋体" w:cs="宋体"/>
          <w:sz w:val="28"/>
          <w:szCs w:val="28"/>
        </w:rPr>
        <w:t>9:00</w:t>
      </w:r>
      <w:r>
        <w:rPr>
          <w:rFonts w:hint="eastAsia" w:ascii="宋体" w:hAnsi="宋体" w:cs="宋体"/>
          <w:sz w:val="28"/>
          <w:szCs w:val="28"/>
        </w:rPr>
        <w:t>时至</w:t>
      </w:r>
      <w:r>
        <w:rPr>
          <w:rFonts w:ascii="宋体" w:hAnsi="宋体" w:cs="宋体"/>
          <w:sz w:val="28"/>
          <w:szCs w:val="28"/>
        </w:rPr>
        <w:t>11</w:t>
      </w:r>
      <w:r>
        <w:rPr>
          <w:rFonts w:hint="eastAsia" w:ascii="宋体" w:hAnsi="宋体" w:cs="宋体"/>
          <w:sz w:val="28"/>
          <w:szCs w:val="28"/>
        </w:rPr>
        <w:t>：</w:t>
      </w:r>
      <w:r>
        <w:rPr>
          <w:rFonts w:ascii="宋体" w:hAnsi="宋体" w:cs="宋体"/>
          <w:sz w:val="28"/>
          <w:szCs w:val="28"/>
        </w:rPr>
        <w:t>00</w:t>
      </w:r>
      <w:r>
        <w:rPr>
          <w:rFonts w:hint="eastAsia" w:ascii="宋体" w:hAnsi="宋体" w:cs="宋体"/>
          <w:sz w:val="28"/>
          <w:szCs w:val="28"/>
        </w:rPr>
        <w:t>，下午</w:t>
      </w:r>
      <w:r>
        <w:rPr>
          <w:rFonts w:ascii="宋体" w:hAnsi="宋体" w:cs="宋体"/>
          <w:sz w:val="28"/>
          <w:szCs w:val="28"/>
        </w:rPr>
        <w:t>14:00</w:t>
      </w:r>
      <w:r>
        <w:rPr>
          <w:rFonts w:hint="eastAsia" w:ascii="宋体" w:hAnsi="宋体" w:cs="宋体"/>
          <w:sz w:val="28"/>
          <w:szCs w:val="28"/>
        </w:rPr>
        <w:t>至</w:t>
      </w:r>
      <w:r>
        <w:rPr>
          <w:rFonts w:ascii="宋体" w:hAnsi="宋体" w:cs="宋体"/>
          <w:sz w:val="28"/>
          <w:szCs w:val="28"/>
        </w:rPr>
        <w:t>17:00</w:t>
      </w:r>
      <w:r>
        <w:rPr>
          <w:rFonts w:hint="eastAsia" w:ascii="宋体" w:hAnsi="宋体" w:cs="宋体"/>
          <w:sz w:val="28"/>
          <w:szCs w:val="28"/>
        </w:rPr>
        <w:t>时（法定节假日除外）</w:t>
      </w:r>
    </w:p>
    <w:p>
      <w:pPr>
        <w:spacing w:line="520" w:lineRule="exact"/>
        <w:ind w:firstLine="560" w:firstLineChars="200"/>
        <w:rPr>
          <w:rFonts w:ascii="宋体" w:hAnsi="宋体" w:cs="宋体"/>
          <w:sz w:val="28"/>
          <w:szCs w:val="28"/>
        </w:rPr>
      </w:pPr>
      <w:r>
        <w:rPr>
          <w:rFonts w:hint="eastAsia" w:ascii="宋体" w:hAnsi="宋体" w:cs="宋体"/>
          <w:sz w:val="28"/>
          <w:szCs w:val="28"/>
        </w:rPr>
        <w:t>地　点：长江大学采购与招投标管理处（行政楼421室）</w:t>
      </w:r>
    </w:p>
    <w:p>
      <w:pPr>
        <w:spacing w:line="520" w:lineRule="exact"/>
        <w:ind w:firstLine="560" w:firstLineChars="200"/>
        <w:rPr>
          <w:rFonts w:ascii="宋体" w:cs="宋体"/>
          <w:sz w:val="28"/>
          <w:szCs w:val="28"/>
        </w:rPr>
      </w:pPr>
      <w:r>
        <w:rPr>
          <w:rFonts w:hint="eastAsia" w:ascii="宋体" w:hAnsi="宋体" w:cs="宋体"/>
          <w:sz w:val="28"/>
          <w:szCs w:val="28"/>
        </w:rPr>
        <w:t>联系人：苏雅君    联系电话：0716-8062728</w:t>
      </w:r>
    </w:p>
    <w:p>
      <w:pPr>
        <w:spacing w:line="520" w:lineRule="exact"/>
        <w:ind w:firstLine="560" w:firstLineChars="200"/>
        <w:rPr>
          <w:rFonts w:ascii="宋体" w:cs="宋体"/>
          <w:sz w:val="28"/>
          <w:szCs w:val="28"/>
        </w:rPr>
      </w:pPr>
      <w:r>
        <w:rPr>
          <w:rFonts w:hint="eastAsia" w:ascii="宋体" w:hAnsi="宋体" w:cs="宋体"/>
          <w:sz w:val="28"/>
          <w:szCs w:val="28"/>
        </w:rPr>
        <w:t>七、询价文件的递交：</w:t>
      </w:r>
    </w:p>
    <w:p>
      <w:pPr>
        <w:spacing w:line="520" w:lineRule="exact"/>
        <w:ind w:firstLine="560" w:firstLineChars="200"/>
        <w:rPr>
          <w:rFonts w:ascii="宋体" w:cs="宋体"/>
          <w:sz w:val="28"/>
          <w:szCs w:val="28"/>
        </w:rPr>
      </w:pPr>
      <w:r>
        <w:rPr>
          <w:rFonts w:hint="eastAsia" w:ascii="宋体" w:hAnsi="宋体" w:cs="宋体"/>
          <w:sz w:val="28"/>
          <w:szCs w:val="28"/>
        </w:rPr>
        <w:t>询价文件递交时间：</w:t>
      </w:r>
      <w:r>
        <w:rPr>
          <w:rFonts w:ascii="宋体" w:hAnsi="宋体" w:cs="宋体"/>
          <w:sz w:val="28"/>
          <w:szCs w:val="28"/>
        </w:rPr>
        <w:t>2017</w:t>
      </w:r>
      <w:r>
        <w:rPr>
          <w:rFonts w:hint="eastAsia" w:ascii="宋体" w:hAnsi="宋体" w:cs="宋体"/>
          <w:sz w:val="28"/>
          <w:szCs w:val="28"/>
        </w:rPr>
        <w:t>年10月</w:t>
      </w:r>
      <w:r>
        <w:rPr>
          <w:rFonts w:hint="eastAsia" w:ascii="宋体" w:hAnsi="宋体" w:cs="宋体"/>
          <w:sz w:val="28"/>
          <w:szCs w:val="28"/>
          <w:lang w:val="en-US" w:eastAsia="zh-CN"/>
        </w:rPr>
        <w:t>30</w:t>
      </w:r>
      <w:r>
        <w:rPr>
          <w:rFonts w:hint="eastAsia" w:ascii="宋体" w:hAnsi="宋体" w:cs="宋体"/>
          <w:sz w:val="28"/>
          <w:szCs w:val="28"/>
        </w:rPr>
        <w:t>日上午8</w:t>
      </w:r>
      <w:r>
        <w:rPr>
          <w:rFonts w:ascii="宋体" w:hAnsi="宋体" w:cs="宋体"/>
          <w:sz w:val="28"/>
          <w:szCs w:val="28"/>
        </w:rPr>
        <w:t>:</w:t>
      </w:r>
      <w:r>
        <w:rPr>
          <w:rFonts w:hint="eastAsia" w:ascii="宋体" w:hAnsi="宋体" w:cs="宋体"/>
          <w:sz w:val="28"/>
          <w:szCs w:val="28"/>
        </w:rPr>
        <w:t>3</w:t>
      </w:r>
      <w:r>
        <w:rPr>
          <w:rFonts w:ascii="宋体" w:hAnsi="宋体" w:cs="宋体"/>
          <w:sz w:val="28"/>
          <w:szCs w:val="28"/>
        </w:rPr>
        <w:t>0</w:t>
      </w:r>
      <w:r>
        <w:rPr>
          <w:rFonts w:hint="eastAsia" w:ascii="宋体" w:hAnsi="宋体" w:cs="宋体"/>
          <w:sz w:val="28"/>
          <w:szCs w:val="28"/>
        </w:rPr>
        <w:t>至</w:t>
      </w:r>
      <w:r>
        <w:rPr>
          <w:rFonts w:ascii="宋体" w:hAnsi="宋体" w:cs="宋体"/>
          <w:sz w:val="28"/>
          <w:szCs w:val="28"/>
        </w:rPr>
        <w:t>9:</w:t>
      </w:r>
      <w:r>
        <w:rPr>
          <w:rFonts w:hint="eastAsia" w:ascii="宋体" w:hAnsi="宋体" w:cs="宋体"/>
          <w:sz w:val="28"/>
          <w:szCs w:val="28"/>
        </w:rPr>
        <w:t>0</w:t>
      </w:r>
      <w:r>
        <w:rPr>
          <w:rFonts w:ascii="宋体" w:hAnsi="宋体" w:cs="宋体"/>
          <w:sz w:val="28"/>
          <w:szCs w:val="28"/>
        </w:rPr>
        <w:t>0</w:t>
      </w:r>
      <w:r>
        <w:rPr>
          <w:rFonts w:hint="eastAsia" w:ascii="宋体" w:hAnsi="宋体" w:cs="宋体"/>
          <w:sz w:val="28"/>
          <w:szCs w:val="28"/>
        </w:rPr>
        <w:t>分，逾期不受理投标（询价文件必须胶装成册，不留活页，密封投递）。</w:t>
      </w:r>
    </w:p>
    <w:p>
      <w:pPr>
        <w:spacing w:line="520" w:lineRule="exact"/>
        <w:ind w:firstLine="560" w:firstLineChars="200"/>
        <w:rPr>
          <w:rFonts w:ascii="宋体" w:cs="宋体"/>
          <w:sz w:val="28"/>
          <w:szCs w:val="28"/>
        </w:rPr>
      </w:pPr>
      <w:r>
        <w:rPr>
          <w:rFonts w:hint="eastAsia" w:ascii="宋体" w:hAnsi="宋体" w:cs="宋体"/>
          <w:sz w:val="28"/>
          <w:szCs w:val="28"/>
        </w:rPr>
        <w:t>询价文件递交地点：长江大学行政楼421室</w:t>
      </w:r>
    </w:p>
    <w:p>
      <w:pPr>
        <w:spacing w:line="520" w:lineRule="exact"/>
        <w:ind w:left="559" w:leftChars="266"/>
        <w:rPr>
          <w:rFonts w:ascii="宋体" w:cs="宋体"/>
          <w:sz w:val="28"/>
          <w:szCs w:val="28"/>
        </w:rPr>
      </w:pPr>
      <w:r>
        <w:rPr>
          <w:rFonts w:hint="eastAsia" w:ascii="宋体" w:hAnsi="宋体" w:cs="宋体"/>
          <w:sz w:val="28"/>
          <w:szCs w:val="28"/>
        </w:rPr>
        <w:t>八</w:t>
      </w:r>
      <w:r>
        <w:rPr>
          <w:rFonts w:hint="eastAsia" w:ascii="宋体" w:hAnsi="宋体" w:cs="宋体"/>
          <w:color w:val="000000"/>
          <w:sz w:val="23"/>
          <w:szCs w:val="23"/>
        </w:rPr>
        <w:t>、</w:t>
      </w:r>
      <w:r>
        <w:rPr>
          <w:rFonts w:hint="eastAsia" w:ascii="宋体" w:hAnsi="宋体" w:cs="宋体"/>
          <w:sz w:val="28"/>
          <w:szCs w:val="28"/>
        </w:rPr>
        <w:t>本项目已进入招标程序，如对招标公告及文件有疑异，请向长江大学采购与招投标管理处质疑。如质疑答复不满意，在答复期满后</w:t>
      </w:r>
      <w:r>
        <w:rPr>
          <w:rFonts w:hint="eastAsia" w:ascii="宋体" w:hAnsi="宋体" w:cs="宋体"/>
          <w:sz w:val="28"/>
          <w:szCs w:val="28"/>
          <w:lang w:val="en-US" w:eastAsia="zh-CN"/>
        </w:rPr>
        <w:t>3</w:t>
      </w:r>
      <w:r>
        <w:rPr>
          <w:rFonts w:hint="eastAsia" w:ascii="宋体" w:hAnsi="宋体" w:cs="宋体"/>
          <w:sz w:val="28"/>
          <w:szCs w:val="28"/>
        </w:rPr>
        <w:t>个工作日内向长江大学纪委办公室提起投诉。</w:t>
      </w:r>
    </w:p>
    <w:p>
      <w:pPr>
        <w:spacing w:line="520" w:lineRule="exact"/>
        <w:ind w:left="559" w:leftChars="266"/>
        <w:rPr>
          <w:rFonts w:ascii="宋体" w:cs="宋体"/>
          <w:sz w:val="28"/>
          <w:szCs w:val="28"/>
        </w:rPr>
      </w:pPr>
      <w:r>
        <w:rPr>
          <w:rFonts w:hint="eastAsia" w:ascii="宋体" w:hAnsi="宋体" w:cs="宋体"/>
          <w:sz w:val="28"/>
          <w:szCs w:val="28"/>
        </w:rPr>
        <w:t>九、联系方式</w:t>
      </w:r>
    </w:p>
    <w:p>
      <w:pPr>
        <w:spacing w:line="520" w:lineRule="exact"/>
        <w:ind w:firstLine="560" w:firstLineChars="200"/>
        <w:rPr>
          <w:rFonts w:ascii="宋体" w:cs="宋体"/>
          <w:sz w:val="28"/>
          <w:szCs w:val="28"/>
        </w:rPr>
      </w:pPr>
      <w:r>
        <w:rPr>
          <w:rFonts w:hint="eastAsia" w:ascii="宋体" w:hAnsi="宋体" w:cs="宋体"/>
          <w:sz w:val="28"/>
          <w:szCs w:val="28"/>
        </w:rPr>
        <w:t>长江大学采购与招投标管理处（行政楼421室）</w:t>
      </w:r>
    </w:p>
    <w:p>
      <w:pPr>
        <w:spacing w:line="520" w:lineRule="exact"/>
        <w:ind w:firstLine="560" w:firstLineChars="200"/>
        <w:rPr>
          <w:rFonts w:ascii="宋体" w:cs="宋体"/>
          <w:sz w:val="28"/>
          <w:szCs w:val="28"/>
        </w:rPr>
      </w:pPr>
      <w:r>
        <w:rPr>
          <w:rFonts w:hint="eastAsia" w:ascii="宋体" w:hAnsi="宋体" w:cs="宋体"/>
          <w:sz w:val="28"/>
          <w:szCs w:val="28"/>
        </w:rPr>
        <w:t>联系人：周三中</w:t>
      </w:r>
      <w:r>
        <w:rPr>
          <w:rFonts w:ascii="宋体" w:cs="宋体"/>
          <w:sz w:val="28"/>
          <w:szCs w:val="28"/>
        </w:rPr>
        <w:t>   </w:t>
      </w:r>
    </w:p>
    <w:p>
      <w:pPr>
        <w:widowControl/>
        <w:spacing w:line="520" w:lineRule="exact"/>
        <w:ind w:firstLine="480"/>
        <w:jc w:val="left"/>
        <w:rPr>
          <w:rFonts w:ascii="宋体" w:hAnsi="宋体" w:cs="宋体"/>
          <w:sz w:val="28"/>
          <w:szCs w:val="28"/>
        </w:rPr>
      </w:pPr>
      <w:r>
        <w:rPr>
          <w:rFonts w:ascii="宋体" w:cs="宋体"/>
          <w:sz w:val="28"/>
          <w:szCs w:val="28"/>
        </w:rPr>
        <w:t> </w:t>
      </w:r>
      <w:r>
        <w:rPr>
          <w:rFonts w:hint="eastAsia" w:ascii="宋体" w:hAnsi="宋体" w:cs="宋体"/>
          <w:sz w:val="28"/>
          <w:szCs w:val="28"/>
        </w:rPr>
        <w:t>联系电话：</w:t>
      </w:r>
      <w:r>
        <w:rPr>
          <w:rFonts w:ascii="宋体" w:cs="宋体"/>
          <w:sz w:val="28"/>
          <w:szCs w:val="28"/>
        </w:rPr>
        <w:t> </w:t>
      </w:r>
      <w:r>
        <w:rPr>
          <w:rFonts w:ascii="宋体" w:hAnsi="宋体" w:cs="宋体"/>
          <w:sz w:val="28"/>
          <w:szCs w:val="28"/>
        </w:rPr>
        <w:t>0716-806</w:t>
      </w:r>
      <w:r>
        <w:rPr>
          <w:rFonts w:hint="eastAsia" w:ascii="宋体" w:hAnsi="宋体" w:cs="宋体"/>
          <w:sz w:val="28"/>
          <w:szCs w:val="28"/>
        </w:rPr>
        <w:t>2678</w:t>
      </w:r>
    </w:p>
    <w:p>
      <w:pPr>
        <w:widowControl/>
        <w:spacing w:line="520" w:lineRule="exact"/>
        <w:ind w:firstLine="480"/>
        <w:jc w:val="left"/>
        <w:rPr>
          <w:rFonts w:ascii="宋体" w:hAnsi="宋体" w:cs="宋体"/>
          <w:sz w:val="28"/>
          <w:szCs w:val="28"/>
        </w:rPr>
      </w:pPr>
    </w:p>
    <w:p>
      <w:pPr>
        <w:widowControl/>
        <w:spacing w:line="520" w:lineRule="exact"/>
        <w:ind w:firstLine="480"/>
        <w:jc w:val="right"/>
        <w:rPr>
          <w:rFonts w:ascii="宋体" w:cs="宋体"/>
          <w:sz w:val="28"/>
          <w:szCs w:val="28"/>
        </w:rPr>
      </w:pPr>
      <w:r>
        <w:rPr>
          <w:rFonts w:hint="eastAsia" w:ascii="宋体" w:hAnsi="宋体" w:cs="宋体"/>
          <w:sz w:val="28"/>
          <w:szCs w:val="28"/>
        </w:rPr>
        <w:t>长江大学采购与招投标管理处</w:t>
      </w:r>
    </w:p>
    <w:p>
      <w:pPr>
        <w:widowControl/>
        <w:spacing w:line="520" w:lineRule="exact"/>
        <w:ind w:firstLine="5320" w:firstLineChars="1900"/>
        <w:jc w:val="left"/>
        <w:rPr>
          <w:rFonts w:ascii="仿宋_GB2312" w:eastAsia="仿宋_GB2312"/>
          <w:sz w:val="28"/>
          <w:szCs w:val="28"/>
        </w:rPr>
      </w:pPr>
      <w:r>
        <w:rPr>
          <w:rFonts w:ascii="宋体" w:hAnsi="宋体" w:cs="宋体"/>
          <w:sz w:val="28"/>
          <w:szCs w:val="28"/>
        </w:rPr>
        <w:t>2017</w:t>
      </w:r>
      <w:r>
        <w:rPr>
          <w:rFonts w:hint="eastAsia" w:ascii="宋体" w:hAnsi="宋体" w:cs="宋体"/>
          <w:sz w:val="28"/>
          <w:szCs w:val="28"/>
        </w:rPr>
        <w:t>年10月18日</w:t>
      </w:r>
    </w:p>
    <w:p>
      <w:pPr>
        <w:spacing w:line="540" w:lineRule="exact"/>
        <w:ind w:firstLine="883" w:firstLineChars="200"/>
        <w:rPr>
          <w:rFonts w:ascii="仿宋_GB2312" w:eastAsia="仿宋_GB2312"/>
          <w:b/>
          <w:bCs/>
          <w:kern w:val="44"/>
          <w:sz w:val="44"/>
          <w:szCs w:val="44"/>
        </w:rPr>
      </w:pPr>
      <w:r>
        <w:rPr>
          <w:rFonts w:ascii="仿宋_GB2312" w:eastAsia="仿宋_GB2312"/>
          <w:b/>
          <w:bCs/>
          <w:kern w:val="44"/>
          <w:sz w:val="44"/>
          <w:szCs w:val="44"/>
        </w:rPr>
        <w:t>  </w:t>
      </w:r>
    </w:p>
    <w:p>
      <w:pPr>
        <w:spacing w:line="540" w:lineRule="exact"/>
        <w:ind w:firstLine="883" w:firstLineChars="200"/>
        <w:rPr>
          <w:rFonts w:ascii="仿宋_GB2312" w:eastAsia="仿宋_GB2312"/>
          <w:b/>
          <w:bCs/>
          <w:kern w:val="44"/>
          <w:sz w:val="44"/>
          <w:szCs w:val="44"/>
        </w:rPr>
      </w:pPr>
      <w:r>
        <w:rPr>
          <w:rFonts w:hint="eastAsia" w:ascii="仿宋_GB2312" w:eastAsia="仿宋_GB2312" w:cs="仿宋_GB2312"/>
          <w:b/>
          <w:bCs/>
          <w:kern w:val="44"/>
          <w:sz w:val="44"/>
          <w:szCs w:val="44"/>
        </w:rPr>
        <w:t>第二章</w:t>
      </w:r>
      <w:r>
        <w:rPr>
          <w:rFonts w:ascii="仿宋_GB2312" w:eastAsia="仿宋_GB2312" w:cs="仿宋_GB2312"/>
          <w:b/>
          <w:bCs/>
          <w:kern w:val="44"/>
          <w:sz w:val="44"/>
          <w:szCs w:val="44"/>
        </w:rPr>
        <w:t xml:space="preserve"> </w:t>
      </w:r>
      <w:bookmarkStart w:id="0" w:name="_Toc229456846"/>
      <w:r>
        <w:rPr>
          <w:rFonts w:hint="eastAsia" w:ascii="仿宋_GB2312" w:eastAsia="仿宋_GB2312" w:cs="仿宋_GB2312"/>
          <w:b/>
          <w:bCs/>
          <w:kern w:val="44"/>
          <w:sz w:val="44"/>
          <w:szCs w:val="44"/>
        </w:rPr>
        <w:t>货物技术、商务要求</w:t>
      </w:r>
    </w:p>
    <w:bookmarkEnd w:id="0"/>
    <w:p>
      <w:pPr>
        <w:spacing w:after="156" w:afterLines="50" w:line="540" w:lineRule="exact"/>
        <w:ind w:firstLine="560" w:firstLineChars="200"/>
        <w:rPr>
          <w:rFonts w:ascii="仿宋_GB2312" w:eastAsia="仿宋_GB2312" w:cs="仿宋_GB2312"/>
          <w:sz w:val="28"/>
          <w:szCs w:val="28"/>
        </w:rPr>
      </w:pPr>
      <w:bookmarkStart w:id="1" w:name="_Toc175733110"/>
      <w:r>
        <w:rPr>
          <w:rFonts w:hint="eastAsia" w:ascii="仿宋_GB2312" w:eastAsia="仿宋_GB2312" w:cs="仿宋_GB2312"/>
          <w:sz w:val="28"/>
          <w:szCs w:val="28"/>
        </w:rPr>
        <w:t>一、货物要求：</w:t>
      </w:r>
    </w:p>
    <w:tbl>
      <w:tblPr>
        <w:tblStyle w:val="22"/>
        <w:tblW w:w="919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1275"/>
        <w:gridCol w:w="851"/>
        <w:gridCol w:w="2621"/>
        <w:gridCol w:w="35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446" w:hRule="atLeast"/>
          <w:jc w:val="center"/>
        </w:trPr>
        <w:tc>
          <w:tcPr>
            <w:tcW w:w="904" w:type="dxa"/>
            <w:vAlign w:val="center"/>
          </w:tcPr>
          <w:p>
            <w:pPr>
              <w:jc w:val="center"/>
              <w:rPr>
                <w:rFonts w:ascii="宋体" w:hAnsi="宋体"/>
                <w:sz w:val="18"/>
                <w:szCs w:val="18"/>
              </w:rPr>
            </w:pPr>
            <w:r>
              <w:rPr>
                <w:rFonts w:hint="eastAsia" w:ascii="宋体" w:hAnsi="宋体"/>
                <w:sz w:val="18"/>
                <w:szCs w:val="18"/>
              </w:rPr>
              <w:t>序号</w:t>
            </w:r>
          </w:p>
        </w:tc>
        <w:tc>
          <w:tcPr>
            <w:tcW w:w="1275" w:type="dxa"/>
            <w:vAlign w:val="center"/>
          </w:tcPr>
          <w:p>
            <w:pPr>
              <w:jc w:val="center"/>
              <w:rPr>
                <w:rFonts w:ascii="宋体" w:hAnsi="宋体"/>
                <w:sz w:val="18"/>
                <w:szCs w:val="18"/>
              </w:rPr>
            </w:pPr>
            <w:r>
              <w:rPr>
                <w:rFonts w:hint="eastAsia" w:ascii="宋体" w:hAnsi="宋体"/>
                <w:sz w:val="18"/>
                <w:szCs w:val="18"/>
              </w:rPr>
              <w:t>设备名称</w:t>
            </w:r>
          </w:p>
        </w:tc>
        <w:tc>
          <w:tcPr>
            <w:tcW w:w="851" w:type="dxa"/>
            <w:vAlign w:val="center"/>
          </w:tcPr>
          <w:p>
            <w:pPr>
              <w:jc w:val="center"/>
              <w:rPr>
                <w:rFonts w:ascii="宋体" w:hAnsi="宋体"/>
                <w:sz w:val="18"/>
                <w:szCs w:val="18"/>
              </w:rPr>
            </w:pPr>
            <w:r>
              <w:rPr>
                <w:rFonts w:hint="eastAsia" w:ascii="宋体" w:hAnsi="宋体"/>
                <w:sz w:val="18"/>
                <w:szCs w:val="18"/>
              </w:rPr>
              <w:t>数量</w:t>
            </w:r>
          </w:p>
        </w:tc>
        <w:tc>
          <w:tcPr>
            <w:tcW w:w="2621"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技术参数</w:t>
            </w:r>
          </w:p>
        </w:tc>
        <w:tc>
          <w:tcPr>
            <w:tcW w:w="3543" w:type="dxa"/>
            <w:tcBorders>
              <w:top w:val="single" w:color="auto" w:sz="8" w:space="0"/>
              <w:left w:val="single" w:color="auto" w:sz="8" w:space="0"/>
              <w:bottom w:val="single" w:color="auto" w:sz="6" w:space="0"/>
              <w:right w:val="single" w:color="auto" w:sz="6" w:space="0"/>
            </w:tcBorders>
          </w:tcPr>
          <w:p>
            <w:pPr>
              <w:jc w:val="center"/>
              <w:rPr>
                <w:rFonts w:ascii="宋体" w:hAnsi="宋体"/>
                <w:sz w:val="18"/>
                <w:szCs w:val="18"/>
              </w:rPr>
            </w:pPr>
            <w:r>
              <w:rPr>
                <w:rFonts w:hint="eastAsia" w:ascii="宋体" w:hAnsi="宋体"/>
                <w:sz w:val="18"/>
                <w:szCs w:val="18"/>
              </w:rPr>
              <w:t>样品图片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3195" w:hRule="atLeast"/>
          <w:jc w:val="center"/>
        </w:trPr>
        <w:tc>
          <w:tcPr>
            <w:tcW w:w="904"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1</w:t>
            </w:r>
          </w:p>
        </w:tc>
        <w:tc>
          <w:tcPr>
            <w:tcW w:w="1275" w:type="dxa"/>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折叠桌及配套桌布</w:t>
            </w:r>
          </w:p>
        </w:tc>
        <w:tc>
          <w:tcPr>
            <w:tcW w:w="851" w:type="dxa"/>
            <w:tcBorders>
              <w:top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450套</w:t>
            </w:r>
          </w:p>
        </w:tc>
        <w:tc>
          <w:tcPr>
            <w:tcW w:w="2621" w:type="dxa"/>
            <w:tcBorders>
              <w:top w:val="single" w:color="auto" w:sz="4" w:space="0"/>
              <w:left w:val="single" w:color="auto" w:sz="8" w:space="0"/>
              <w:bottom w:val="single" w:color="auto" w:sz="6" w:space="0"/>
              <w:right w:val="single" w:color="auto" w:sz="6" w:space="0"/>
            </w:tcBorders>
            <w:vAlign w:val="center"/>
          </w:tcPr>
          <w:p>
            <w:pPr>
              <w:spacing w:line="280" w:lineRule="atLeast"/>
              <w:rPr>
                <w:rFonts w:ascii="宋体" w:hAnsi="宋体"/>
                <w:color w:val="000000"/>
                <w:sz w:val="18"/>
                <w:szCs w:val="18"/>
              </w:rPr>
            </w:pPr>
            <w:r>
              <w:rPr>
                <w:rFonts w:hint="eastAsia" w:ascii="宋体" w:hAnsi="宋体"/>
                <w:color w:val="000000"/>
                <w:sz w:val="18"/>
                <w:szCs w:val="18"/>
              </w:rPr>
              <w:t>1、折叠桌尺寸为1200MM*600MM*750MM,桌面厚度30MM、三聚氰胺板材，棕黑色，</w:t>
            </w:r>
            <w:r>
              <w:rPr>
                <w:rFonts w:hint="eastAsia" w:ascii="宋体" w:hAnsi="宋体"/>
                <w:color w:val="000000"/>
                <w:sz w:val="18"/>
                <w:szCs w:val="18"/>
                <w:lang w:eastAsia="zh-CN"/>
              </w:rPr>
              <w:t>支架采用优质</w:t>
            </w:r>
            <w:r>
              <w:rPr>
                <w:rFonts w:hint="eastAsia" w:ascii="宋体" w:hAnsi="宋体"/>
                <w:color w:val="000000"/>
                <w:sz w:val="18"/>
                <w:szCs w:val="18"/>
                <w:lang w:val="en-US" w:eastAsia="zh-CN"/>
              </w:rPr>
              <w:t>30*30MM方钢管，桌脚加防滑垫；</w:t>
            </w:r>
            <w:bookmarkStart w:id="7" w:name="_GoBack"/>
            <w:bookmarkEnd w:id="7"/>
          </w:p>
          <w:p>
            <w:pPr>
              <w:spacing w:line="280" w:lineRule="atLeast"/>
              <w:rPr>
                <w:rFonts w:ascii="宋体" w:hAnsi="宋体"/>
                <w:color w:val="000000"/>
                <w:sz w:val="18"/>
                <w:szCs w:val="18"/>
              </w:rPr>
            </w:pPr>
            <w:r>
              <w:rPr>
                <w:rFonts w:hint="eastAsia" w:ascii="宋体" w:hAnsi="宋体"/>
                <w:color w:val="000000"/>
                <w:sz w:val="18"/>
                <w:szCs w:val="18"/>
              </w:rPr>
              <w:t>2、桌布为松花绿色金丝绒面料，按折叠桌尺寸加工成桌套。桌套三面垂地，一面下垂250MM。面料看样品。</w:t>
            </w:r>
          </w:p>
        </w:tc>
        <w:tc>
          <w:tcPr>
            <w:tcW w:w="3543" w:type="dxa"/>
            <w:tcBorders>
              <w:top w:val="single" w:color="auto" w:sz="4" w:space="0"/>
              <w:left w:val="single" w:color="auto" w:sz="8" w:space="0"/>
              <w:bottom w:val="single" w:color="auto" w:sz="6" w:space="0"/>
              <w:right w:val="single" w:color="auto" w:sz="6" w:space="0"/>
            </w:tcBorders>
          </w:tcPr>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047875" cy="1548765"/>
                  <wp:effectExtent l="0" t="0" r="0" b="0"/>
                  <wp:docPr id="3" name="图片 3" descr="C:\Users\admin\Documents\Tencent Files\463794713\Image\C2C\H[A7)MH_]J7%$[4({6F7G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ocuments\Tencent Files\463794713\Image\C2C\H[A7)MH_]J7%$[4({6F7GP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50329" cy="1551164"/>
                          </a:xfrm>
                          <a:prstGeom prst="rect">
                            <a:avLst/>
                          </a:prstGeom>
                          <a:noFill/>
                          <a:ln>
                            <a:noFill/>
                          </a:ln>
                        </pic:spPr>
                      </pic:pic>
                    </a:graphicData>
                  </a:graphic>
                </wp:inline>
              </w:drawing>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047875" cy="1228725"/>
                  <wp:effectExtent l="0" t="0" r="9525" b="9525"/>
                  <wp:docPr id="4" name="图片 4" descr="C:\Users\admin\Documents\Tencent Files\463794713\Image\C2C\HOU@4P%YD](~]T9_FO5LZ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ocuments\Tencent Files\463794713\Image\C2C\HOU@4P%YD](~]T9_FO5LZR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47875" cy="1228725"/>
                          </a:xfrm>
                          <a:prstGeom prst="rect">
                            <a:avLst/>
                          </a:prstGeom>
                          <a:noFill/>
                          <a:ln>
                            <a:noFill/>
                          </a:ln>
                        </pic:spPr>
                      </pic:pic>
                    </a:graphicData>
                  </a:graphic>
                </wp:inline>
              </w:drawing>
            </w:r>
          </w:p>
          <w:p>
            <w:pPr>
              <w:spacing w:line="280" w:lineRule="atLeast"/>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jc w:val="center"/>
        </w:trPr>
        <w:tc>
          <w:tcPr>
            <w:tcW w:w="904"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1275" w:type="dxa"/>
            <w:vAlign w:val="center"/>
          </w:tcPr>
          <w:p>
            <w:pPr>
              <w:rPr>
                <w:rFonts w:ascii="宋体" w:hAnsi="宋体"/>
                <w:color w:val="000000"/>
                <w:sz w:val="18"/>
                <w:szCs w:val="18"/>
              </w:rPr>
            </w:pPr>
            <w:r>
              <w:rPr>
                <w:rFonts w:hint="eastAsia" w:ascii="宋体" w:hAnsi="宋体"/>
                <w:color w:val="000000"/>
                <w:sz w:val="18"/>
                <w:szCs w:val="18"/>
              </w:rPr>
              <w:t>塑料凳</w:t>
            </w:r>
          </w:p>
        </w:tc>
        <w:tc>
          <w:tcPr>
            <w:tcW w:w="851" w:type="dxa"/>
            <w:vAlign w:val="center"/>
          </w:tcPr>
          <w:p>
            <w:pPr>
              <w:jc w:val="center"/>
              <w:rPr>
                <w:rFonts w:ascii="宋体" w:hAnsi="宋体"/>
                <w:sz w:val="18"/>
                <w:szCs w:val="18"/>
              </w:rPr>
            </w:pPr>
            <w:r>
              <w:rPr>
                <w:rFonts w:hint="eastAsia" w:ascii="宋体" w:hAnsi="宋体"/>
                <w:sz w:val="18"/>
                <w:szCs w:val="18"/>
              </w:rPr>
              <w:t>1800个</w:t>
            </w:r>
          </w:p>
        </w:tc>
        <w:tc>
          <w:tcPr>
            <w:tcW w:w="2621" w:type="dxa"/>
            <w:tcBorders>
              <w:top w:val="single" w:color="auto" w:sz="6" w:space="0"/>
              <w:left w:val="single" w:color="auto" w:sz="8" w:space="0"/>
              <w:bottom w:val="single" w:color="auto" w:sz="6" w:space="0"/>
              <w:right w:val="single" w:color="auto" w:sz="6" w:space="0"/>
            </w:tcBorders>
            <w:vAlign w:val="center"/>
          </w:tcPr>
          <w:p>
            <w:pPr>
              <w:spacing w:line="280" w:lineRule="atLeast"/>
              <w:rPr>
                <w:rFonts w:ascii="宋体" w:hAnsi="宋体"/>
                <w:color w:val="000000"/>
                <w:sz w:val="18"/>
                <w:szCs w:val="18"/>
              </w:rPr>
            </w:pPr>
            <w:r>
              <w:rPr>
                <w:rFonts w:hint="eastAsia" w:ascii="宋体" w:hAnsi="宋体"/>
                <w:color w:val="000000"/>
                <w:sz w:val="18"/>
                <w:szCs w:val="18"/>
              </w:rPr>
              <w:t>1、凳子为大红色加厚PP树脂材质，高470MM，凳面290MM*260MM。凳子底部加装防滑垫。</w:t>
            </w:r>
          </w:p>
          <w:p>
            <w:pPr>
              <w:spacing w:line="280" w:lineRule="atLeast"/>
              <w:rPr>
                <w:rFonts w:ascii="宋体" w:hAnsi="宋体"/>
                <w:color w:val="000000"/>
                <w:sz w:val="18"/>
                <w:szCs w:val="18"/>
              </w:rPr>
            </w:pPr>
            <w:r>
              <w:rPr>
                <w:rFonts w:hint="eastAsia" w:ascii="宋体" w:hAnsi="宋体"/>
                <w:color w:val="000000"/>
                <w:sz w:val="18"/>
                <w:szCs w:val="18"/>
              </w:rPr>
              <w:t>2、承重≥100KG。</w:t>
            </w:r>
          </w:p>
        </w:tc>
        <w:tc>
          <w:tcPr>
            <w:tcW w:w="3543" w:type="dxa"/>
            <w:tcBorders>
              <w:top w:val="single" w:color="auto" w:sz="6" w:space="0"/>
              <w:left w:val="single" w:color="auto" w:sz="8" w:space="0"/>
              <w:bottom w:val="single" w:color="auto" w:sz="6" w:space="0"/>
              <w:right w:val="single" w:color="auto" w:sz="6" w:space="0"/>
            </w:tcBorders>
          </w:tcPr>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333625" cy="2628900"/>
                  <wp:effectExtent l="0" t="0" r="9525" b="0"/>
                  <wp:docPr id="5" name="图片 5" descr="C:\Users\admin\AppData\Roaming\Tencent\Users\463794713\TIM\WinTemp\RichOle\}ANNT_$7$9~QEKE_~KDY~V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Roaming\Tencent\Users\463794713\TIM\WinTemp\RichOle\}ANNT_$7$9~QEKE_~KDY~V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33625" cy="2628900"/>
                          </a:xfrm>
                          <a:prstGeom prst="rect">
                            <a:avLst/>
                          </a:prstGeom>
                          <a:noFill/>
                          <a:ln>
                            <a:noFill/>
                          </a:ln>
                        </pic:spPr>
                      </pic:pic>
                    </a:graphicData>
                  </a:graphic>
                </wp:inline>
              </w:drawing>
            </w:r>
          </w:p>
          <w:p>
            <w:pPr>
              <w:spacing w:line="280" w:lineRule="atLeast"/>
              <w:rPr>
                <w:rFonts w:ascii="宋体" w:hAnsi="宋体"/>
                <w:color w:val="000000"/>
                <w:sz w:val="18"/>
                <w:szCs w:val="18"/>
              </w:rPr>
            </w:pPr>
          </w:p>
        </w:tc>
      </w:tr>
    </w:tbl>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备注：以上货物要求为必须满足条款，如不能响应的视为无效投标。</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二、产品质量要求</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、所有货物必须为全新产品，同时须有产品合格证和国家质检标志，</w:t>
      </w:r>
    </w:p>
    <w:p>
      <w:pPr>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三、交付时间及地点</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、合同签定后接采购人通知30天内完成项目所需的货物的运输、安装、验收，直至交付采购人可以正常使用。</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、交付地点：长江大学荆州校区（湖北省荆州市南环路</w:t>
      </w:r>
      <w:r>
        <w:rPr>
          <w:rFonts w:ascii="仿宋_GB2312" w:eastAsia="仿宋_GB2312" w:cs="仿宋_GB2312"/>
          <w:sz w:val="24"/>
          <w:szCs w:val="24"/>
        </w:rPr>
        <w:t>1</w:t>
      </w:r>
      <w:r>
        <w:rPr>
          <w:rFonts w:hint="eastAsia" w:ascii="仿宋_GB2312" w:eastAsia="仿宋_GB2312" w:cs="仿宋_GB2312"/>
          <w:sz w:val="24"/>
          <w:szCs w:val="24"/>
        </w:rPr>
        <w:t>号）</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、付款方式：</w:t>
      </w:r>
    </w:p>
    <w:p>
      <w:pPr>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本项目使用2018年预算经费，货物送到甲方指定交货地点，待乙方验收合格，待2018年预算经费下达后给付合同金额的</w:t>
      </w:r>
      <w:r>
        <w:rPr>
          <w:rFonts w:ascii="仿宋_GB2312" w:eastAsia="仿宋_GB2312" w:cs="仿宋_GB2312"/>
          <w:sz w:val="24"/>
          <w:szCs w:val="24"/>
        </w:rPr>
        <w:t>100%</w:t>
      </w:r>
      <w:r>
        <w:rPr>
          <w:rFonts w:hint="eastAsia" w:ascii="仿宋_GB2312" w:eastAsia="仿宋_GB2312" w:cs="仿宋_GB2312"/>
          <w:sz w:val="24"/>
          <w:szCs w:val="24"/>
        </w:rPr>
        <w:t>。</w:t>
      </w:r>
      <w:bookmarkEnd w:id="1"/>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w:t>
      </w:r>
      <w:r>
        <w:rPr>
          <w:rFonts w:ascii="仿宋_GB2312" w:eastAsia="仿宋_GB2312" w:cs="仿宋_GB2312"/>
          <w:b/>
          <w:bCs/>
          <w:kern w:val="44"/>
          <w:sz w:val="44"/>
          <w:szCs w:val="44"/>
        </w:rPr>
        <w:t xml:space="preserve"> </w:t>
      </w:r>
      <w:r>
        <w:rPr>
          <w:rFonts w:hint="eastAsia" w:ascii="仿宋_GB2312" w:eastAsia="仿宋_GB2312" w:cs="仿宋_GB2312"/>
          <w:b/>
          <w:bCs/>
          <w:kern w:val="44"/>
          <w:sz w:val="44"/>
          <w:szCs w:val="44"/>
        </w:rPr>
        <w:t>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w:t>
      </w:r>
      <w:r>
        <w:rPr>
          <w:rFonts w:ascii="仿宋_GB2312" w:hAnsi="宋体" w:eastAsia="仿宋_GB2312" w:cs="仿宋_GB2312"/>
          <w:b/>
          <w:bCs/>
          <w:sz w:val="48"/>
          <w:szCs w:val="48"/>
        </w:rPr>
        <w:t xml:space="preserve"> </w:t>
      </w:r>
      <w:r>
        <w:rPr>
          <w:rFonts w:hint="eastAsia" w:ascii="仿宋_GB2312" w:hAnsi="宋体" w:eastAsia="仿宋_GB2312" w:cs="仿宋_GB2312"/>
          <w:b/>
          <w:bCs/>
          <w:sz w:val="48"/>
          <w:szCs w:val="48"/>
        </w:rPr>
        <w:t>价</w:t>
      </w:r>
      <w:r>
        <w:rPr>
          <w:rFonts w:ascii="仿宋_GB2312" w:hAnsi="宋体" w:eastAsia="仿宋_GB2312" w:cs="仿宋_GB2312"/>
          <w:b/>
          <w:bCs/>
          <w:sz w:val="48"/>
          <w:szCs w:val="48"/>
        </w:rPr>
        <w:t xml:space="preserve"> </w:t>
      </w:r>
      <w:r>
        <w:rPr>
          <w:rFonts w:hint="eastAsia" w:ascii="仿宋_GB2312" w:hAnsi="宋体" w:eastAsia="仿宋_GB2312" w:cs="仿宋_GB2312"/>
          <w:b/>
          <w:bCs/>
          <w:sz w:val="48"/>
          <w:szCs w:val="48"/>
        </w:rPr>
        <w:t>文</w:t>
      </w:r>
      <w:r>
        <w:rPr>
          <w:rFonts w:ascii="仿宋_GB2312" w:hAnsi="宋体" w:eastAsia="仿宋_GB2312" w:cs="仿宋_GB2312"/>
          <w:b/>
          <w:bCs/>
          <w:sz w:val="48"/>
          <w:szCs w:val="48"/>
        </w:rPr>
        <w:t xml:space="preserve"> </w:t>
      </w:r>
      <w:r>
        <w:rPr>
          <w:rFonts w:hint="eastAsia" w:ascii="仿宋_GB2312" w:hAnsi="宋体" w:eastAsia="仿宋_GB2312" w:cs="仿宋_GB2312"/>
          <w:b/>
          <w:bCs/>
          <w:sz w:val="48"/>
          <w:szCs w:val="48"/>
        </w:rPr>
        <w:t>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cs="Times New Roman"/>
        </w:rPr>
      </w:pPr>
      <w:r>
        <w:rPr>
          <w:rFonts w:cs="Times New Roman"/>
        </w:rPr>
        <w:br w:type="page"/>
      </w:r>
      <w:bookmarkStart w:id="2" w:name="_Toc236473298"/>
      <w:bookmarkStart w:id="3" w:name="_Toc238276242"/>
      <w:bookmarkStart w:id="4" w:name="_Toc265109445"/>
      <w:bookmarkStart w:id="5" w:name="_Toc294609003"/>
      <w:bookmarkStart w:id="6" w:name="_Toc327371177"/>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（包号）</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应</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 </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w:t>
      </w:r>
      <w:r>
        <w:rPr>
          <w:rFonts w:ascii="仿宋_GB2312" w:eastAsia="仿宋_GB2312" w:cs="仿宋_GB2312"/>
          <w:b/>
          <w:bCs/>
          <w:sz w:val="32"/>
          <w:szCs w:val="32"/>
        </w:rPr>
        <w:t xml:space="preserve">               </w:t>
      </w:r>
      <w:r>
        <w:rPr>
          <w:rFonts w:hint="eastAsia" w:ascii="仿宋_GB2312" w:eastAsia="仿宋_GB2312" w:cs="仿宋_GB2312"/>
          <w:b/>
          <w:bCs/>
          <w:sz w:val="32"/>
          <w:szCs w:val="32"/>
        </w:rPr>
        <w:t>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w:t>
      </w:r>
      <w:r>
        <w:rPr>
          <w:rFonts w:ascii="仿宋_GB2312" w:eastAsia="仿宋_GB2312" w:cs="仿宋_GB2312"/>
          <w:sz w:val="24"/>
          <w:szCs w:val="24"/>
        </w:rPr>
        <w:t xml:space="preserve">                                 </w:t>
      </w:r>
      <w:r>
        <w:rPr>
          <w:rFonts w:hint="eastAsia" w:ascii="仿宋_GB2312" w:eastAsia="仿宋_GB2312" w:cs="仿宋_GB2312"/>
          <w:sz w:val="24"/>
          <w:szCs w:val="24"/>
        </w:rPr>
        <w:t>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w:t>
      </w:r>
      <w:r>
        <w:rPr>
          <w:rFonts w:ascii="仿宋_GB2312" w:eastAsia="仿宋_GB2312" w:cs="仿宋_GB2312"/>
          <w:sz w:val="24"/>
          <w:szCs w:val="24"/>
        </w:rPr>
        <w:t xml:space="preserve">    </w:t>
      </w:r>
      <w:r>
        <w:rPr>
          <w:rFonts w:hint="eastAsia" w:ascii="仿宋_GB2312" w:eastAsia="仿宋_GB2312" w:cs="仿宋_GB2312"/>
          <w:sz w:val="24"/>
          <w:szCs w:val="24"/>
        </w:rPr>
        <w:t>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ascii="仿宋_GB2312" w:eastAsia="仿宋_GB2312" w:cs="仿宋_GB2312"/>
          <w:sz w:val="24"/>
          <w:szCs w:val="24"/>
          <w:u w:val="single"/>
        </w:rPr>
        <w:t xml:space="preserve">   </w:t>
      </w:r>
      <w:r>
        <w:rPr>
          <w:rFonts w:hint="eastAsia" w:ascii="仿宋_GB2312" w:eastAsia="仿宋_GB2312" w:cs="仿宋_GB2312"/>
          <w:sz w:val="24"/>
          <w:szCs w:val="24"/>
        </w:rPr>
        <w:t>（被授权人姓名）参加你处组织的询价活动（询价文件编号：</w:t>
      </w:r>
      <w:r>
        <w:rPr>
          <w:rFonts w:ascii="仿宋_GB2312" w:eastAsia="仿宋_GB2312" w:cs="仿宋_GB2312"/>
          <w:sz w:val="24"/>
          <w:szCs w:val="24"/>
        </w:rPr>
        <w:t xml:space="preserve">        </w:t>
      </w:r>
      <w:r>
        <w:rPr>
          <w:rFonts w:hint="eastAsia" w:ascii="仿宋_GB2312" w:eastAsia="仿宋_GB2312" w:cs="仿宋_GB2312"/>
          <w:sz w:val="24"/>
          <w:szCs w:val="24"/>
        </w:rPr>
        <w:t>），并全权代表我单位签署报价文件、签订合同及处理一切与该项目报价相关的事宜。</w:t>
      </w:r>
      <w:r>
        <w:rPr>
          <w:rFonts w:ascii="仿宋_GB2312" w:eastAsia="仿宋_GB2312" w:cs="仿宋_GB2312"/>
          <w:sz w:val="24"/>
          <w:szCs w:val="24"/>
        </w:rPr>
        <w:t xml:space="preserve"> </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r>
        <w:rPr>
          <w:rFonts w:ascii="仿宋_GB2312" w:eastAsia="仿宋_GB2312" w:cs="仿宋_GB2312"/>
          <w:sz w:val="24"/>
          <w:szCs w:val="24"/>
        </w:rPr>
        <w:t xml:space="preserve"> </w:t>
      </w:r>
      <w:r>
        <w:rPr>
          <w:rFonts w:hint="eastAsia" w:ascii="仿宋_GB2312" w:eastAsia="仿宋_GB2312" w:cs="仿宋_GB2312"/>
          <w:sz w:val="24"/>
          <w:szCs w:val="24"/>
        </w:rPr>
        <w:t>：</w:t>
      </w:r>
      <w:r>
        <w:rPr>
          <w:rFonts w:ascii="仿宋_GB2312" w:eastAsia="仿宋_GB2312" w:cs="仿宋_GB2312"/>
          <w:sz w:val="24"/>
          <w:szCs w:val="24"/>
        </w:rPr>
        <w:t xml:space="preserve"> </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r>
        <w:rPr>
          <w:rFonts w:ascii="仿宋_GB2312" w:eastAsia="仿宋_GB2312" w:cs="仿宋_GB2312"/>
          <w:sz w:val="24"/>
          <w:szCs w:val="24"/>
        </w:rPr>
        <w:t xml:space="preserve">              </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r>
        <w:rPr>
          <w:rFonts w:ascii="仿宋_GB2312" w:eastAsia="仿宋_GB2312" w:cs="仿宋_GB2312"/>
          <w:sz w:val="24"/>
          <w:szCs w:val="24"/>
        </w:rPr>
        <w:t xml:space="preserve"> </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r>
        <w:rPr>
          <w:rFonts w:ascii="仿宋_GB2312" w:eastAsia="仿宋_GB2312" w:cs="仿宋_GB2312"/>
          <w:sz w:val="24"/>
          <w:szCs w:val="24"/>
        </w:rPr>
        <w:t xml:space="preserve"> </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r>
        <w:rPr>
          <w:rFonts w:ascii="仿宋_GB2312" w:eastAsia="仿宋_GB2312" w:cs="仿宋_GB2312"/>
          <w:sz w:val="24"/>
          <w:szCs w:val="24"/>
        </w:rPr>
        <w:t xml:space="preserve"> </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r>
        <w:rPr>
          <w:rFonts w:ascii="仿宋_GB2312" w:eastAsia="仿宋_GB2312" w:cs="仿宋_GB2312"/>
          <w:sz w:val="24"/>
          <w:szCs w:val="24"/>
        </w:rPr>
        <w:t xml:space="preserve"> </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r>
        <w:rPr>
          <w:rFonts w:ascii="仿宋_GB2312" w:eastAsia="仿宋_GB2312" w:cs="仿宋_GB2312"/>
          <w:sz w:val="24"/>
          <w:szCs w:val="24"/>
        </w:rPr>
        <w:t xml:space="preserve">            </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r>
        <w:rPr>
          <w:rFonts w:ascii="仿宋_GB2312" w:eastAsia="仿宋_GB2312" w:cs="仿宋_GB2312"/>
          <w:sz w:val="24"/>
          <w:szCs w:val="24"/>
        </w:rPr>
        <w:t xml:space="preserve">            </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cs="仿宋_GB2312"/>
          <w:sz w:val="24"/>
          <w:szCs w:val="24"/>
        </w:rPr>
        <w:t xml:space="preserve"> </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w:t>
      </w:r>
      <w:r>
        <w:rPr>
          <w:rFonts w:ascii="仿宋_GB2312" w:eastAsia="仿宋_GB2312" w:cs="仿宋_GB2312"/>
          <w:b/>
          <w:bCs/>
          <w:sz w:val="40"/>
          <w:szCs w:val="40"/>
        </w:rPr>
        <w:t xml:space="preserve"> </w:t>
      </w:r>
      <w:r>
        <w:rPr>
          <w:rFonts w:hint="eastAsia" w:ascii="仿宋_GB2312" w:eastAsia="仿宋_GB2312" w:cs="仿宋_GB2312"/>
          <w:b/>
          <w:bCs/>
          <w:sz w:val="40"/>
          <w:szCs w:val="40"/>
        </w:rPr>
        <w:t>术</w:t>
      </w:r>
      <w:r>
        <w:rPr>
          <w:rFonts w:ascii="仿宋_GB2312" w:eastAsia="仿宋_GB2312" w:cs="仿宋_GB2312"/>
          <w:b/>
          <w:bCs/>
          <w:sz w:val="40"/>
          <w:szCs w:val="40"/>
        </w:rPr>
        <w:t xml:space="preserve"> </w:t>
      </w:r>
      <w:r>
        <w:rPr>
          <w:rFonts w:hint="eastAsia" w:ascii="仿宋_GB2312" w:eastAsia="仿宋_GB2312" w:cs="仿宋_GB2312"/>
          <w:b/>
          <w:bCs/>
          <w:sz w:val="40"/>
          <w:szCs w:val="40"/>
        </w:rPr>
        <w:t>规</w:t>
      </w:r>
      <w:r>
        <w:rPr>
          <w:rFonts w:ascii="仿宋_GB2312" w:eastAsia="仿宋_GB2312" w:cs="仿宋_GB2312"/>
          <w:b/>
          <w:bCs/>
          <w:sz w:val="40"/>
          <w:szCs w:val="40"/>
        </w:rPr>
        <w:t xml:space="preserve"> </w:t>
      </w:r>
      <w:r>
        <w:rPr>
          <w:rFonts w:hint="eastAsia" w:ascii="仿宋_GB2312" w:eastAsia="仿宋_GB2312" w:cs="仿宋_GB2312"/>
          <w:b/>
          <w:bCs/>
          <w:sz w:val="40"/>
          <w:szCs w:val="40"/>
        </w:rPr>
        <w:t>格</w:t>
      </w:r>
      <w:r>
        <w:rPr>
          <w:rFonts w:ascii="仿宋_GB2312" w:eastAsia="仿宋_GB2312" w:cs="仿宋_GB2312"/>
          <w:b/>
          <w:bCs/>
          <w:sz w:val="40"/>
          <w:szCs w:val="40"/>
        </w:rPr>
        <w:t xml:space="preserve"> </w:t>
      </w:r>
      <w:r>
        <w:rPr>
          <w:rFonts w:hint="eastAsia" w:ascii="仿宋_GB2312" w:eastAsia="仿宋_GB2312" w:cs="仿宋_GB2312"/>
          <w:b/>
          <w:bCs/>
          <w:sz w:val="40"/>
          <w:szCs w:val="40"/>
        </w:rPr>
        <w:t>响</w:t>
      </w:r>
      <w:r>
        <w:rPr>
          <w:rFonts w:ascii="仿宋_GB2312" w:eastAsia="仿宋_GB2312" w:cs="仿宋_GB2312"/>
          <w:b/>
          <w:bCs/>
          <w:sz w:val="40"/>
          <w:szCs w:val="40"/>
        </w:rPr>
        <w:t xml:space="preserve"> </w:t>
      </w:r>
      <w:r>
        <w:rPr>
          <w:rFonts w:hint="eastAsia" w:ascii="仿宋_GB2312" w:eastAsia="仿宋_GB2312" w:cs="仿宋_GB2312"/>
          <w:b/>
          <w:bCs/>
          <w:sz w:val="40"/>
          <w:szCs w:val="40"/>
        </w:rPr>
        <w:t>应</w:t>
      </w:r>
      <w:r>
        <w:rPr>
          <w:rFonts w:ascii="仿宋_GB2312" w:eastAsia="仿宋_GB2312" w:cs="仿宋_GB2312"/>
          <w:b/>
          <w:bCs/>
          <w:sz w:val="40"/>
          <w:szCs w:val="40"/>
        </w:rPr>
        <w:t xml:space="preserve"> </w:t>
      </w:r>
      <w:r>
        <w:rPr>
          <w:rFonts w:hint="eastAsia" w:ascii="仿宋_GB2312" w:eastAsia="仿宋_GB2312" w:cs="仿宋_GB2312"/>
          <w:b/>
          <w:bCs/>
          <w:sz w:val="40"/>
          <w:szCs w:val="40"/>
        </w:rPr>
        <w:t>表</w:t>
      </w:r>
    </w:p>
    <w:p>
      <w:pPr>
        <w:spacing w:after="240"/>
        <w:rPr>
          <w:rFonts w:ascii="仿宋_GB2312" w:eastAsia="仿宋_GB2312"/>
          <w:sz w:val="24"/>
          <w:szCs w:val="24"/>
        </w:rPr>
      </w:pPr>
      <w:r>
        <w:rPr>
          <w:rFonts w:hint="eastAsia" w:ascii="仿宋_GB2312" w:eastAsia="仿宋_GB2312" w:cs="仿宋_GB2312"/>
          <w:sz w:val="24"/>
          <w:szCs w:val="24"/>
        </w:rPr>
        <w:t>货物名称：</w:t>
      </w:r>
      <w:r>
        <w:rPr>
          <w:rFonts w:ascii="仿宋_GB2312" w:eastAsia="仿宋_GB2312" w:cs="仿宋_GB2312"/>
          <w:sz w:val="24"/>
          <w:szCs w:val="24"/>
        </w:rPr>
        <w:t xml:space="preserve">                                           </w:t>
      </w:r>
      <w:r>
        <w:rPr>
          <w:rFonts w:hint="eastAsia" w:ascii="仿宋_GB2312" w:eastAsia="仿宋_GB2312" w:cs="仿宋_GB2312"/>
          <w:sz w:val="24"/>
          <w:szCs w:val="24"/>
        </w:rPr>
        <w:t>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6"/>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时</w:t>
      </w:r>
      <w:r>
        <w:rPr>
          <w:rFonts w:ascii="仿宋_GB2312" w:eastAsia="仿宋_GB2312" w:cs="仿宋_GB2312"/>
          <w:sz w:val="24"/>
          <w:szCs w:val="24"/>
        </w:rPr>
        <w:t xml:space="preserve">    </w:t>
      </w:r>
      <w:r>
        <w:rPr>
          <w:rFonts w:hint="eastAsia" w:ascii="仿宋_GB2312" w:eastAsia="仿宋_GB2312" w:cs="仿宋_GB2312"/>
          <w:sz w:val="24"/>
          <w:szCs w:val="24"/>
        </w:rPr>
        <w:t>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after="240"/>
        <w:jc w:val="center"/>
      </w:pPr>
    </w:p>
    <w:p/>
    <w:p>
      <w:pPr>
        <w:spacing w:line="540" w:lineRule="exact"/>
        <w:ind w:firstLine="480" w:firstLineChars="200"/>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10</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23603"/>
    <w:rsid w:val="000304BB"/>
    <w:rsid w:val="0004286C"/>
    <w:rsid w:val="0004356E"/>
    <w:rsid w:val="00047B85"/>
    <w:rsid w:val="00061FDC"/>
    <w:rsid w:val="0007216D"/>
    <w:rsid w:val="000936B8"/>
    <w:rsid w:val="000A2E4D"/>
    <w:rsid w:val="000A78B3"/>
    <w:rsid w:val="000B185C"/>
    <w:rsid w:val="000B74AD"/>
    <w:rsid w:val="000F33BE"/>
    <w:rsid w:val="0010168D"/>
    <w:rsid w:val="001057BB"/>
    <w:rsid w:val="00162E4A"/>
    <w:rsid w:val="00162F9F"/>
    <w:rsid w:val="00172A27"/>
    <w:rsid w:val="00183C4E"/>
    <w:rsid w:val="001A0DBB"/>
    <w:rsid w:val="001D251B"/>
    <w:rsid w:val="001E6B8C"/>
    <w:rsid w:val="001E7911"/>
    <w:rsid w:val="00223063"/>
    <w:rsid w:val="00227F12"/>
    <w:rsid w:val="002315A1"/>
    <w:rsid w:val="00237D6A"/>
    <w:rsid w:val="00244808"/>
    <w:rsid w:val="00264A8F"/>
    <w:rsid w:val="002A5A6B"/>
    <w:rsid w:val="002B5DEE"/>
    <w:rsid w:val="002F07FE"/>
    <w:rsid w:val="003131D2"/>
    <w:rsid w:val="003142A7"/>
    <w:rsid w:val="00314B4D"/>
    <w:rsid w:val="00330B15"/>
    <w:rsid w:val="00335DD4"/>
    <w:rsid w:val="0035009A"/>
    <w:rsid w:val="00360E69"/>
    <w:rsid w:val="003823D2"/>
    <w:rsid w:val="00394673"/>
    <w:rsid w:val="003A00AE"/>
    <w:rsid w:val="003A09B3"/>
    <w:rsid w:val="003D6649"/>
    <w:rsid w:val="003D70B3"/>
    <w:rsid w:val="003F634B"/>
    <w:rsid w:val="00414307"/>
    <w:rsid w:val="004347CF"/>
    <w:rsid w:val="004953C5"/>
    <w:rsid w:val="004B149D"/>
    <w:rsid w:val="004B5D9D"/>
    <w:rsid w:val="004B6000"/>
    <w:rsid w:val="004D5850"/>
    <w:rsid w:val="004E0DED"/>
    <w:rsid w:val="00517F41"/>
    <w:rsid w:val="00530BB5"/>
    <w:rsid w:val="00571046"/>
    <w:rsid w:val="005846D1"/>
    <w:rsid w:val="005900E2"/>
    <w:rsid w:val="005D7D16"/>
    <w:rsid w:val="005E6C58"/>
    <w:rsid w:val="00601217"/>
    <w:rsid w:val="00612BF4"/>
    <w:rsid w:val="00631F89"/>
    <w:rsid w:val="00661A62"/>
    <w:rsid w:val="00675B02"/>
    <w:rsid w:val="006E5801"/>
    <w:rsid w:val="006F2AA5"/>
    <w:rsid w:val="007003A5"/>
    <w:rsid w:val="00744EBD"/>
    <w:rsid w:val="00746BCF"/>
    <w:rsid w:val="00773469"/>
    <w:rsid w:val="00773FFE"/>
    <w:rsid w:val="00783B06"/>
    <w:rsid w:val="00791967"/>
    <w:rsid w:val="007B2438"/>
    <w:rsid w:val="007B2F37"/>
    <w:rsid w:val="007B4849"/>
    <w:rsid w:val="007C45FD"/>
    <w:rsid w:val="008147DA"/>
    <w:rsid w:val="00816E5E"/>
    <w:rsid w:val="00860C13"/>
    <w:rsid w:val="008C70EE"/>
    <w:rsid w:val="008D2098"/>
    <w:rsid w:val="008D3746"/>
    <w:rsid w:val="008F5305"/>
    <w:rsid w:val="00945547"/>
    <w:rsid w:val="009460DF"/>
    <w:rsid w:val="009551F7"/>
    <w:rsid w:val="00971CE6"/>
    <w:rsid w:val="00987342"/>
    <w:rsid w:val="00A21BD5"/>
    <w:rsid w:val="00A305C8"/>
    <w:rsid w:val="00A3268C"/>
    <w:rsid w:val="00A60C55"/>
    <w:rsid w:val="00A67B5B"/>
    <w:rsid w:val="00A807D8"/>
    <w:rsid w:val="00AC4D6C"/>
    <w:rsid w:val="00AE161E"/>
    <w:rsid w:val="00AF6BDC"/>
    <w:rsid w:val="00B1194B"/>
    <w:rsid w:val="00B21794"/>
    <w:rsid w:val="00B22555"/>
    <w:rsid w:val="00B30F4F"/>
    <w:rsid w:val="00B325DF"/>
    <w:rsid w:val="00B32FB9"/>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7057F"/>
    <w:rsid w:val="00F951E7"/>
    <w:rsid w:val="00FA123D"/>
    <w:rsid w:val="00FA28E8"/>
    <w:rsid w:val="00FC02E8"/>
    <w:rsid w:val="00FF0156"/>
    <w:rsid w:val="1A6657DC"/>
    <w:rsid w:val="1B277F6D"/>
    <w:rsid w:val="5B644D7C"/>
    <w:rsid w:val="5DA35780"/>
    <w:rsid w:val="6A5C13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2"/>
    <w:unhideWhenUsed/>
    <w:qFormat/>
    <w:locked/>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6"/>
    <w:semiHidden/>
    <w:qFormat/>
    <w:uiPriority w:val="99"/>
    <w:rPr>
      <w:b/>
      <w:bCs/>
    </w:rPr>
  </w:style>
  <w:style w:type="paragraph" w:styleId="6">
    <w:name w:val="annotation text"/>
    <w:basedOn w:val="1"/>
    <w:link w:val="25"/>
    <w:semiHidden/>
    <w:qFormat/>
    <w:uiPriority w:val="99"/>
    <w:pPr>
      <w:jc w:val="left"/>
    </w:pPr>
  </w:style>
  <w:style w:type="paragraph" w:styleId="7">
    <w:name w:val="Normal Indent"/>
    <w:basedOn w:val="1"/>
    <w:link w:val="39"/>
    <w:qFormat/>
    <w:uiPriority w:val="99"/>
    <w:pPr>
      <w:ind w:firstLine="420"/>
    </w:pPr>
  </w:style>
  <w:style w:type="paragraph" w:styleId="8">
    <w:name w:val="Body Text"/>
    <w:basedOn w:val="1"/>
    <w:link w:val="27"/>
    <w:qFormat/>
    <w:uiPriority w:val="99"/>
    <w:pPr>
      <w:spacing w:after="120"/>
    </w:pPr>
    <w:rPr>
      <w:sz w:val="28"/>
      <w:szCs w:val="28"/>
    </w:rPr>
  </w:style>
  <w:style w:type="paragraph" w:styleId="9">
    <w:name w:val="Body Text Indent"/>
    <w:basedOn w:val="1"/>
    <w:link w:val="28"/>
    <w:qFormat/>
    <w:uiPriority w:val="99"/>
    <w:pPr>
      <w:ind w:firstLine="830" w:firstLineChars="352"/>
    </w:pPr>
    <w:rPr>
      <w:rFonts w:ascii="仿宋_GB2312" w:eastAsia="仿宋_GB2312" w:cs="仿宋_GB2312"/>
      <w:sz w:val="32"/>
      <w:szCs w:val="32"/>
    </w:rPr>
  </w:style>
  <w:style w:type="paragraph" w:styleId="10">
    <w:name w:val="Plain Text"/>
    <w:basedOn w:val="1"/>
    <w:link w:val="29"/>
    <w:qFormat/>
    <w:uiPriority w:val="99"/>
    <w:rPr>
      <w:rFonts w:ascii="宋体" w:hAnsi="Courier New" w:cs="宋体"/>
    </w:rPr>
  </w:style>
  <w:style w:type="paragraph" w:styleId="11">
    <w:name w:val="Balloon Text"/>
    <w:basedOn w:val="1"/>
    <w:link w:val="30"/>
    <w:semiHidden/>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3"/>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basedOn w:val="18"/>
    <w:qFormat/>
    <w:uiPriority w:val="99"/>
  </w:style>
  <w:style w:type="character" w:styleId="20">
    <w:name w:val="Hyperlink"/>
    <w:qFormat/>
    <w:uiPriority w:val="99"/>
    <w:rPr>
      <w:color w:val="auto"/>
      <w:u w:val="none"/>
    </w:rPr>
  </w:style>
  <w:style w:type="character" w:styleId="21">
    <w:name w:val="annotation reference"/>
    <w:semiHidden/>
    <w:uiPriority w:val="99"/>
    <w:rPr>
      <w:sz w:val="21"/>
      <w:szCs w:val="21"/>
    </w:rPr>
  </w:style>
  <w:style w:type="character" w:customStyle="1" w:styleId="23">
    <w:name w:val="标题 1 Char"/>
    <w:link w:val="2"/>
    <w:qFormat/>
    <w:locked/>
    <w:uiPriority w:val="99"/>
    <w:rPr>
      <w:b/>
      <w:bCs/>
      <w:kern w:val="44"/>
      <w:sz w:val="44"/>
      <w:szCs w:val="44"/>
    </w:rPr>
  </w:style>
  <w:style w:type="character" w:customStyle="1" w:styleId="24">
    <w:name w:val="标题 2 Char"/>
    <w:link w:val="3"/>
    <w:semiHidden/>
    <w:qFormat/>
    <w:locked/>
    <w:uiPriority w:val="99"/>
    <w:rPr>
      <w:rFonts w:ascii="Cambria" w:hAnsi="Cambria" w:eastAsia="宋体" w:cs="Cambria"/>
      <w:b/>
      <w:bCs/>
      <w:sz w:val="32"/>
      <w:szCs w:val="32"/>
    </w:rPr>
  </w:style>
  <w:style w:type="character" w:customStyle="1" w:styleId="25">
    <w:name w:val="批注文字 Char"/>
    <w:link w:val="6"/>
    <w:semiHidden/>
    <w:qFormat/>
    <w:locked/>
    <w:uiPriority w:val="99"/>
    <w:rPr>
      <w:sz w:val="21"/>
      <w:szCs w:val="21"/>
    </w:rPr>
  </w:style>
  <w:style w:type="character" w:customStyle="1" w:styleId="26">
    <w:name w:val="批注主题 Char"/>
    <w:link w:val="5"/>
    <w:semiHidden/>
    <w:qFormat/>
    <w:locked/>
    <w:uiPriority w:val="99"/>
    <w:rPr>
      <w:b/>
      <w:bCs/>
      <w:sz w:val="21"/>
      <w:szCs w:val="21"/>
    </w:rPr>
  </w:style>
  <w:style w:type="character" w:customStyle="1" w:styleId="27">
    <w:name w:val="正文文本 Char"/>
    <w:link w:val="8"/>
    <w:semiHidden/>
    <w:qFormat/>
    <w:locked/>
    <w:uiPriority w:val="99"/>
    <w:rPr>
      <w:sz w:val="21"/>
      <w:szCs w:val="21"/>
    </w:rPr>
  </w:style>
  <w:style w:type="character" w:customStyle="1" w:styleId="28">
    <w:name w:val="正文文本缩进 Char"/>
    <w:link w:val="9"/>
    <w:semiHidden/>
    <w:locked/>
    <w:uiPriority w:val="99"/>
    <w:rPr>
      <w:sz w:val="21"/>
      <w:szCs w:val="21"/>
    </w:rPr>
  </w:style>
  <w:style w:type="character" w:customStyle="1" w:styleId="29">
    <w:name w:val="纯文本 Char"/>
    <w:link w:val="10"/>
    <w:qFormat/>
    <w:locked/>
    <w:uiPriority w:val="99"/>
    <w:rPr>
      <w:rFonts w:ascii="宋体" w:hAnsi="Courier New" w:eastAsia="宋体" w:cs="宋体"/>
      <w:kern w:val="2"/>
      <w:sz w:val="21"/>
      <w:szCs w:val="21"/>
      <w:lang w:val="en-US" w:eastAsia="zh-CN"/>
    </w:rPr>
  </w:style>
  <w:style w:type="character" w:customStyle="1" w:styleId="30">
    <w:name w:val="批注框文本 Char"/>
    <w:link w:val="11"/>
    <w:semiHidden/>
    <w:locked/>
    <w:uiPriority w:val="99"/>
    <w:rPr>
      <w:sz w:val="2"/>
      <w:szCs w:val="2"/>
    </w:rPr>
  </w:style>
  <w:style w:type="character" w:customStyle="1" w:styleId="31">
    <w:name w:val="页脚 Char"/>
    <w:link w:val="12"/>
    <w:semiHidden/>
    <w:locked/>
    <w:uiPriority w:val="99"/>
    <w:rPr>
      <w:sz w:val="18"/>
      <w:szCs w:val="18"/>
    </w:rPr>
  </w:style>
  <w:style w:type="character" w:customStyle="1" w:styleId="32">
    <w:name w:val="页眉 Char"/>
    <w:link w:val="13"/>
    <w:qFormat/>
    <w:locked/>
    <w:uiPriority w:val="99"/>
    <w:rPr>
      <w:rFonts w:eastAsia="宋体"/>
      <w:kern w:val="2"/>
      <w:sz w:val="18"/>
      <w:szCs w:val="18"/>
      <w:lang w:val="en-US" w:eastAsia="zh-CN"/>
    </w:rPr>
  </w:style>
  <w:style w:type="character" w:customStyle="1" w:styleId="33">
    <w:name w:val="正文文本 2 Char"/>
    <w:link w:val="16"/>
    <w:semiHidden/>
    <w:qFormat/>
    <w:locked/>
    <w:uiPriority w:val="99"/>
    <w:rPr>
      <w:sz w:val="21"/>
      <w:szCs w:val="21"/>
    </w:rPr>
  </w:style>
  <w:style w:type="paragraph" w:customStyle="1" w:styleId="34">
    <w:name w:val="Char Char"/>
    <w:basedOn w:val="1"/>
    <w:uiPriority w:val="99"/>
    <w:rPr>
      <w:rFonts w:ascii="Tahoma" w:hAnsi="Tahoma" w:cs="Tahoma"/>
      <w:sz w:val="24"/>
      <w:szCs w:val="24"/>
    </w:rPr>
  </w:style>
  <w:style w:type="paragraph" w:customStyle="1" w:styleId="35">
    <w:name w:val="Char"/>
    <w:basedOn w:val="1"/>
    <w:qFormat/>
    <w:uiPriority w:val="99"/>
    <w:rPr>
      <w:rFonts w:ascii="仿宋_GB2312" w:eastAsia="仿宋_GB2312" w:cs="仿宋_GB2312"/>
      <w:b/>
      <w:bCs/>
      <w:sz w:val="32"/>
      <w:szCs w:val="32"/>
    </w:rPr>
  </w:style>
  <w:style w:type="paragraph" w:customStyle="1" w:styleId="36">
    <w:name w:val="排版"/>
    <w:basedOn w:val="1"/>
    <w:next w:val="8"/>
    <w:qFormat/>
    <w:uiPriority w:val="99"/>
    <w:pPr>
      <w:spacing w:line="600" w:lineRule="exact"/>
    </w:pPr>
    <w:rPr>
      <w:rFonts w:eastAsia="华文仿宋"/>
      <w:spacing w:val="6"/>
      <w:sz w:val="32"/>
      <w:szCs w:val="32"/>
    </w:rPr>
  </w:style>
  <w:style w:type="paragraph" w:customStyle="1" w:styleId="37">
    <w:name w:val="Char1"/>
    <w:basedOn w:val="1"/>
    <w:uiPriority w:val="99"/>
    <w:pPr>
      <w:tabs>
        <w:tab w:val="right" w:pos="-2120"/>
      </w:tabs>
      <w:snapToGrid w:val="0"/>
    </w:pPr>
  </w:style>
  <w:style w:type="paragraph" w:customStyle="1" w:styleId="38">
    <w:name w:val="列出段落1"/>
    <w:basedOn w:val="1"/>
    <w:qFormat/>
    <w:uiPriority w:val="99"/>
    <w:pPr>
      <w:ind w:firstLine="420" w:firstLineChars="200"/>
    </w:pPr>
  </w:style>
  <w:style w:type="character" w:customStyle="1" w:styleId="39">
    <w:name w:val="正文缩进 Char"/>
    <w:link w:val="7"/>
    <w:qFormat/>
    <w:locked/>
    <w:uiPriority w:val="99"/>
    <w:rPr>
      <w:rFonts w:eastAsia="宋体"/>
      <w:kern w:val="2"/>
      <w:sz w:val="21"/>
      <w:szCs w:val="21"/>
      <w:lang w:val="en-US" w:eastAsia="zh-CN"/>
    </w:rPr>
  </w:style>
  <w:style w:type="paragraph" w:customStyle="1" w:styleId="40">
    <w:name w:val="列出段落2"/>
    <w:basedOn w:val="1"/>
    <w:qFormat/>
    <w:uiPriority w:val="99"/>
    <w:pPr>
      <w:ind w:firstLine="420" w:firstLineChars="200"/>
    </w:pPr>
  </w:style>
  <w:style w:type="paragraph" w:customStyle="1" w:styleId="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标题 3 Char"/>
    <w:link w:val="4"/>
    <w:qFormat/>
    <w:uiPriority w:val="9"/>
    <w:rPr>
      <w:b/>
      <w:bCs/>
      <w:sz w:val="32"/>
      <w:szCs w:val="32"/>
    </w:rPr>
  </w:style>
  <w:style w:type="paragraph" w:customStyle="1" w:styleId="43">
    <w:name w:val="默认段落字体 Para Char"/>
    <w:basedOn w:val="1"/>
    <w:qFormat/>
    <w:uiPriority w:val="0"/>
    <w:pPr>
      <w:tabs>
        <w:tab w:val="left" w:pos="360"/>
      </w:tabs>
      <w:ind w:left="420" w:hanging="4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F416D-3903-445E-8E7D-4FF458EF97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430</Words>
  <Characters>2456</Characters>
  <Lines>20</Lines>
  <Paragraphs>5</Paragraphs>
  <ScaleCrop>false</ScaleCrop>
  <LinksUpToDate>false</LinksUpToDate>
  <CharactersWithSpaces>2881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2017-10-16T09:21:00Z</dcterms:created>
  <dc:creator>微软用户</dc:creator>
  <cp:lastModifiedBy>admin</cp:lastModifiedBy>
  <cp:lastPrinted>2017-10-16T09:15:00Z</cp:lastPrinted>
  <dcterms:modified xsi:type="dcterms:W3CDTF">2017-10-23T03:31:20Z</dcterms:modified>
  <dc:title>湖北省省级政府采购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